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384" w:rsidRDefault="00A75618" w:rsidP="00914384">
      <w:pPr>
        <w:pStyle w:val="Default"/>
        <w:rPr>
          <w:sz w:val="28"/>
          <w:szCs w:val="28"/>
        </w:rPr>
      </w:pPr>
      <w:r>
        <w:rPr>
          <w:sz w:val="28"/>
          <w:szCs w:val="28"/>
        </w:rPr>
        <w:t xml:space="preserve">                </w:t>
      </w:r>
      <w:r w:rsidR="00914384">
        <w:rPr>
          <w:sz w:val="28"/>
          <w:szCs w:val="28"/>
        </w:rPr>
        <w:t xml:space="preserve">¿Qué es la energía derivada de la biomasa? </w:t>
      </w:r>
    </w:p>
    <w:p w:rsidR="00000000" w:rsidRDefault="00914384" w:rsidP="00914384">
      <w:pPr>
        <w:rPr>
          <w:b/>
          <w:bCs/>
        </w:rPr>
      </w:pPr>
      <w:r>
        <w:rPr>
          <w:b/>
          <w:bCs/>
        </w:rPr>
        <w:t>¿Qué tipos de biomasa son útiles para producir energía? ¿Qué se puede hacer con cada tipo?</w:t>
      </w:r>
    </w:p>
    <w:p w:rsidR="00914384" w:rsidRPr="00A75618" w:rsidRDefault="00914384" w:rsidP="00914384">
      <w:pPr>
        <w:pStyle w:val="Default"/>
        <w:rPr>
          <w:sz w:val="28"/>
          <w:szCs w:val="28"/>
        </w:rPr>
      </w:pPr>
      <w:r w:rsidRPr="00A75618">
        <w:rPr>
          <w:sz w:val="28"/>
          <w:szCs w:val="28"/>
        </w:rPr>
        <w:t xml:space="preserve">El término de biomasa, en sentido amplio, se refiere a cualquier tipo de materia orgánica que haya tenido su origen inmediato como consecuencia de un proceso biológico. Así pues, el concepto de biomasa comprende tanto a los productos de origen vegetal como a los de origen animal. El denominador común por el que ambos reciben el nombre único de biomasa es porque la materia orgánica proviene, directa o indirectamente, del proceso de fotosíntesis: por ello, la biomasa se presenta de manera periódica y no limitada en el tiempo y, por tanto, de forma renovable. </w:t>
      </w:r>
    </w:p>
    <w:p w:rsidR="00914384" w:rsidRDefault="00914384" w:rsidP="00914384">
      <w:r>
        <w:rPr>
          <w:noProof/>
        </w:rPr>
        <w:drawing>
          <wp:inline distT="0" distB="0" distL="0" distR="0">
            <wp:extent cx="3994150" cy="1847850"/>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994150" cy="1847850"/>
                    </a:xfrm>
                    <a:prstGeom prst="rect">
                      <a:avLst/>
                    </a:prstGeom>
                    <a:noFill/>
                    <a:ln w="9525">
                      <a:noFill/>
                      <a:miter lim="800000"/>
                      <a:headEnd/>
                      <a:tailEnd/>
                    </a:ln>
                  </pic:spPr>
                </pic:pic>
              </a:graphicData>
            </a:graphic>
          </wp:inline>
        </w:drawing>
      </w:r>
    </w:p>
    <w:p w:rsidR="00914384" w:rsidRPr="003D2864" w:rsidRDefault="00914384" w:rsidP="00914384">
      <w:pPr>
        <w:pStyle w:val="Default"/>
        <w:rPr>
          <w:b/>
          <w:sz w:val="20"/>
          <w:szCs w:val="20"/>
        </w:rPr>
      </w:pPr>
      <w:r w:rsidRPr="003D2864">
        <w:rPr>
          <w:b/>
          <w:sz w:val="20"/>
          <w:szCs w:val="20"/>
        </w:rPr>
        <w:t xml:space="preserve">Figura 4: La biomasa dentro del contexto de las energías renovables. </w:t>
      </w:r>
    </w:p>
    <w:p w:rsidR="00914384" w:rsidRPr="003D2864" w:rsidRDefault="00914384" w:rsidP="00914384">
      <w:pPr>
        <w:rPr>
          <w:b/>
          <w:sz w:val="20"/>
          <w:szCs w:val="20"/>
        </w:rPr>
      </w:pPr>
      <w:r w:rsidRPr="003D2864">
        <w:rPr>
          <w:b/>
          <w:sz w:val="20"/>
          <w:szCs w:val="20"/>
        </w:rPr>
        <w:t>Fuente: IDAE (Instituto para la Diversificación y Ahorro de la Energía) - Unión Europea.</w:t>
      </w:r>
    </w:p>
    <w:p w:rsidR="00914384" w:rsidRPr="00A75618" w:rsidRDefault="00914384" w:rsidP="00914384">
      <w:pPr>
        <w:rPr>
          <w:rFonts w:ascii="Arial" w:hAnsi="Arial" w:cs="Arial"/>
          <w:sz w:val="28"/>
          <w:szCs w:val="28"/>
        </w:rPr>
      </w:pPr>
      <w:r w:rsidRPr="00A75618">
        <w:rPr>
          <w:rFonts w:ascii="Arial" w:hAnsi="Arial" w:cs="Arial"/>
          <w:sz w:val="28"/>
          <w:szCs w:val="28"/>
        </w:rPr>
        <w:t xml:space="preserve">En la actualidad, se ha aceptado el término biomasa para denominar al grupo de productos energéticos y materias primas de tipo renovable que se originan a partir de la materia orgánica formada por vía </w:t>
      </w:r>
      <w:proofErr w:type="gramStart"/>
      <w:r w:rsidRPr="00A75618">
        <w:rPr>
          <w:rFonts w:ascii="Arial" w:hAnsi="Arial" w:cs="Arial"/>
          <w:sz w:val="28"/>
          <w:szCs w:val="28"/>
        </w:rPr>
        <w:t>biológica</w:t>
      </w:r>
      <w:proofErr w:type="gramEnd"/>
      <w:r w:rsidRPr="00A75618">
        <w:rPr>
          <w:rFonts w:ascii="Arial" w:hAnsi="Arial" w:cs="Arial"/>
          <w:sz w:val="28"/>
          <w:szCs w:val="28"/>
        </w:rPr>
        <w:t>. Quedan excluidos de este concepto, los combustibles fósiles o los productos orgánicos derivados de ellos, aunque también tuvieron un origen biológico en épocas remotas</w:t>
      </w:r>
    </w:p>
    <w:p w:rsidR="00914384" w:rsidRDefault="00914384" w:rsidP="00914384">
      <w:r>
        <w:lastRenderedPageBreak/>
        <w:t xml:space="preserve">                                                                    </w:t>
      </w:r>
      <w:r>
        <w:rPr>
          <w:noProof/>
        </w:rPr>
        <w:drawing>
          <wp:inline distT="0" distB="0" distL="0" distR="0">
            <wp:extent cx="1898650" cy="2508250"/>
            <wp:effectExtent l="1905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898650" cy="2508250"/>
                    </a:xfrm>
                    <a:prstGeom prst="rect">
                      <a:avLst/>
                    </a:prstGeom>
                    <a:noFill/>
                    <a:ln w="9525">
                      <a:noFill/>
                      <a:miter lim="800000"/>
                      <a:headEnd/>
                      <a:tailEnd/>
                    </a:ln>
                  </pic:spPr>
                </pic:pic>
              </a:graphicData>
            </a:graphic>
          </wp:inline>
        </w:drawing>
      </w:r>
    </w:p>
    <w:p w:rsidR="00914384" w:rsidRPr="003D2864" w:rsidRDefault="00914384" w:rsidP="003D2864">
      <w:pPr>
        <w:pStyle w:val="Default"/>
        <w:jc w:val="center"/>
        <w:rPr>
          <w:b/>
          <w:sz w:val="20"/>
          <w:szCs w:val="20"/>
        </w:rPr>
      </w:pPr>
      <w:proofErr w:type="spellStart"/>
      <w:r w:rsidRPr="003D2864">
        <w:rPr>
          <w:b/>
          <w:sz w:val="20"/>
          <w:szCs w:val="20"/>
        </w:rPr>
        <w:t>Biogestor</w:t>
      </w:r>
      <w:proofErr w:type="spellEnd"/>
      <w:r w:rsidRPr="003D2864">
        <w:rPr>
          <w:b/>
          <w:sz w:val="20"/>
          <w:szCs w:val="20"/>
        </w:rPr>
        <w:t xml:space="preserve"> en base a gestión de residuos y efluentes en sistemas agropecuarios.</w:t>
      </w:r>
    </w:p>
    <w:p w:rsidR="00914384" w:rsidRPr="003D2864" w:rsidRDefault="00914384" w:rsidP="003D2864">
      <w:pPr>
        <w:jc w:val="center"/>
        <w:rPr>
          <w:rFonts w:ascii="Arial" w:hAnsi="Arial" w:cs="Arial"/>
          <w:b/>
          <w:sz w:val="20"/>
          <w:szCs w:val="20"/>
        </w:rPr>
      </w:pPr>
      <w:r w:rsidRPr="003D2864">
        <w:rPr>
          <w:rFonts w:ascii="Arial" w:hAnsi="Arial" w:cs="Arial"/>
          <w:b/>
          <w:sz w:val="20"/>
          <w:szCs w:val="20"/>
        </w:rPr>
        <w:t>Fuente: Banco de Imágenes INTA.</w:t>
      </w:r>
    </w:p>
    <w:p w:rsidR="00914384" w:rsidRPr="00A75618" w:rsidRDefault="00914384" w:rsidP="00914384">
      <w:pPr>
        <w:pStyle w:val="Default"/>
        <w:rPr>
          <w:sz w:val="28"/>
          <w:szCs w:val="28"/>
        </w:rPr>
      </w:pPr>
      <w:r w:rsidRPr="00A75618">
        <w:rPr>
          <w:sz w:val="28"/>
          <w:szCs w:val="28"/>
        </w:rPr>
        <w:t xml:space="preserve">La energía derivada de la biomasa surge como una de las alternativas para reemplazar, en forma parcial, los derivados del petróleo. Esta se caracteriza por ser renovable, ya que proviene de la transformación de la energía solar en energía química realizada por las especies vegetales durante la fotosíntesis. Es además un recurso de producción local, lo que conlleva a la independencia con otros países y posee bajo impacto ambiental.13 </w:t>
      </w:r>
    </w:p>
    <w:p w:rsidR="00914384" w:rsidRPr="00A75618" w:rsidRDefault="00914384" w:rsidP="00914384">
      <w:pPr>
        <w:rPr>
          <w:rFonts w:ascii="Arial" w:hAnsi="Arial" w:cs="Arial"/>
          <w:sz w:val="28"/>
          <w:szCs w:val="28"/>
        </w:rPr>
      </w:pPr>
      <w:r w:rsidRPr="00A75618">
        <w:rPr>
          <w:rFonts w:ascii="Arial" w:hAnsi="Arial" w:cs="Arial"/>
          <w:sz w:val="28"/>
          <w:szCs w:val="28"/>
        </w:rPr>
        <w:t xml:space="preserve">Puede ser transformada en una amplia variedad de productos de interés energético, proporcionando energía en forma directa a través de la combustión o bien por compuestos originados por su transformación. Un ejemplo de ello son los biocombustibles, que pueden ser sólidos (leña, astillas, paja, bagazo, pellets, briquetas, carbón vegetal), líquidos (los aceites vegetales, biodiesel, </w:t>
      </w:r>
      <w:proofErr w:type="spellStart"/>
      <w:r w:rsidRPr="00A75618">
        <w:rPr>
          <w:rFonts w:ascii="Arial" w:hAnsi="Arial" w:cs="Arial"/>
          <w:sz w:val="28"/>
          <w:szCs w:val="28"/>
        </w:rPr>
        <w:t>bioetanol</w:t>
      </w:r>
      <w:proofErr w:type="spellEnd"/>
      <w:r w:rsidRPr="00A75618">
        <w:rPr>
          <w:rFonts w:ascii="Arial" w:hAnsi="Arial" w:cs="Arial"/>
          <w:sz w:val="28"/>
          <w:szCs w:val="28"/>
        </w:rPr>
        <w:t>) y gaseosos (biogás, hidrógeno, gas de gasógeno) siendo las principales aplicaciones energéticas: la calefacción, la generación de electricidad y carburante en los motores de combustión interna</w:t>
      </w:r>
    </w:p>
    <w:p w:rsidR="00914384" w:rsidRPr="00A75618" w:rsidRDefault="00914384" w:rsidP="00914384">
      <w:pPr>
        <w:rPr>
          <w:rFonts w:ascii="Arial" w:hAnsi="Arial" w:cs="Arial"/>
          <w:sz w:val="28"/>
          <w:szCs w:val="28"/>
        </w:rPr>
      </w:pPr>
      <w:r w:rsidRPr="00A75618">
        <w:rPr>
          <w:rFonts w:ascii="Arial" w:hAnsi="Arial" w:cs="Arial"/>
          <w:sz w:val="28"/>
          <w:szCs w:val="28"/>
        </w:rPr>
        <w:t xml:space="preserve">Para comprender los procesos de generación de la energía derivada de biomasa, es importante diferenciar los tipos de biomasa de acuerdo al porcentaje de humedad que contienen, en biomasa seca y biomasa húmeda: si el tenor es menor al 60 %, se la considera seca –residuos industriales agrícolas y forestales–; en tanto, si la biomasa presenta más del 60 % de humedad, es considerada húmeda –efluentes con </w:t>
      </w:r>
      <w:r w:rsidRPr="00A75618">
        <w:rPr>
          <w:rFonts w:ascii="Arial" w:hAnsi="Arial" w:cs="Arial"/>
          <w:sz w:val="28"/>
          <w:szCs w:val="28"/>
        </w:rPr>
        <w:lastRenderedPageBreak/>
        <w:t xml:space="preserve">alta carga orgánica, tales como los que provienen de criaderos de animales–. Según el tipo de biomasa, se requieren procesos tecnológicos diferentes para su conversión y utilización en la producción de energía. </w:t>
      </w:r>
    </w:p>
    <w:p w:rsidR="00914384" w:rsidRDefault="00914384" w:rsidP="00914384">
      <w:r>
        <w:rPr>
          <w:noProof/>
        </w:rPr>
        <w:drawing>
          <wp:inline distT="0" distB="0" distL="0" distR="0">
            <wp:extent cx="5612130" cy="2377841"/>
            <wp:effectExtent l="1905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612130" cy="2377841"/>
                    </a:xfrm>
                    <a:prstGeom prst="rect">
                      <a:avLst/>
                    </a:prstGeom>
                    <a:noFill/>
                    <a:ln w="9525">
                      <a:noFill/>
                      <a:miter lim="800000"/>
                      <a:headEnd/>
                      <a:tailEnd/>
                    </a:ln>
                  </pic:spPr>
                </pic:pic>
              </a:graphicData>
            </a:graphic>
          </wp:inline>
        </w:drawing>
      </w:r>
    </w:p>
    <w:p w:rsidR="00914384" w:rsidRDefault="00914384" w:rsidP="00914384">
      <w:pPr>
        <w:pStyle w:val="Default"/>
        <w:rPr>
          <w:sz w:val="20"/>
          <w:szCs w:val="20"/>
        </w:rPr>
      </w:pPr>
      <w:r>
        <w:rPr>
          <w:sz w:val="20"/>
          <w:szCs w:val="20"/>
        </w:rPr>
        <w:t xml:space="preserve">                               Figura 5: Procesos de transformación de biomasa a energía. </w:t>
      </w:r>
    </w:p>
    <w:p w:rsidR="00914384" w:rsidRDefault="00914384" w:rsidP="00914384">
      <w:pPr>
        <w:rPr>
          <w:sz w:val="20"/>
          <w:szCs w:val="20"/>
        </w:rPr>
      </w:pPr>
      <w:r>
        <w:rPr>
          <w:sz w:val="20"/>
          <w:szCs w:val="20"/>
        </w:rPr>
        <w:t xml:space="preserve">                                                                          Fuente: PROBIOMSA.</w:t>
      </w:r>
    </w:p>
    <w:p w:rsidR="00914384" w:rsidRPr="00A75618" w:rsidRDefault="00914384" w:rsidP="00914384">
      <w:pPr>
        <w:pStyle w:val="Default"/>
        <w:rPr>
          <w:sz w:val="28"/>
          <w:szCs w:val="28"/>
        </w:rPr>
      </w:pPr>
      <w:r w:rsidRPr="00A75618">
        <w:rPr>
          <w:sz w:val="28"/>
          <w:szCs w:val="28"/>
        </w:rPr>
        <w:t xml:space="preserve">La producción de energía derivada de la biomasa conlleva múltiples impactos positivos. </w:t>
      </w:r>
    </w:p>
    <w:p w:rsidR="00914384" w:rsidRPr="00A75618" w:rsidRDefault="00914384" w:rsidP="00914384">
      <w:pPr>
        <w:pStyle w:val="Default"/>
        <w:rPr>
          <w:sz w:val="28"/>
          <w:szCs w:val="28"/>
        </w:rPr>
      </w:pPr>
      <w:r w:rsidRPr="00A75618">
        <w:rPr>
          <w:sz w:val="28"/>
          <w:szCs w:val="28"/>
        </w:rPr>
        <w:t xml:space="preserve">A nivel socioeconómico: </w:t>
      </w:r>
    </w:p>
    <w:p w:rsidR="00914384" w:rsidRPr="00A75618" w:rsidRDefault="00914384" w:rsidP="00914384">
      <w:pPr>
        <w:pStyle w:val="Default"/>
        <w:spacing w:after="53"/>
        <w:rPr>
          <w:sz w:val="28"/>
          <w:szCs w:val="28"/>
        </w:rPr>
      </w:pPr>
      <w:r w:rsidRPr="00A75618">
        <w:rPr>
          <w:sz w:val="28"/>
          <w:szCs w:val="28"/>
        </w:rPr>
        <w:t xml:space="preserve">- Moviliza inversiones para la generación de energía térmica y eléctrica. </w:t>
      </w:r>
    </w:p>
    <w:p w:rsidR="00914384" w:rsidRPr="00A75618" w:rsidRDefault="00914384" w:rsidP="00914384">
      <w:pPr>
        <w:pStyle w:val="Default"/>
        <w:spacing w:after="53"/>
        <w:rPr>
          <w:sz w:val="28"/>
          <w:szCs w:val="28"/>
        </w:rPr>
      </w:pPr>
      <w:r w:rsidRPr="00A75618">
        <w:rPr>
          <w:sz w:val="28"/>
          <w:szCs w:val="28"/>
        </w:rPr>
        <w:t xml:space="preserve">- Convierte toneladas de residuos en materias primas con valor energético. </w:t>
      </w:r>
    </w:p>
    <w:p w:rsidR="00914384" w:rsidRPr="00A75618" w:rsidRDefault="00914384" w:rsidP="00914384">
      <w:pPr>
        <w:pStyle w:val="Default"/>
        <w:spacing w:after="53"/>
        <w:rPr>
          <w:sz w:val="28"/>
          <w:szCs w:val="28"/>
        </w:rPr>
      </w:pPr>
      <w:r w:rsidRPr="00A75618">
        <w:rPr>
          <w:sz w:val="28"/>
          <w:szCs w:val="28"/>
        </w:rPr>
        <w:t xml:space="preserve">- Promueve la creación de nuevos puestos de trabajo y mejora las condiciones socioeconómicas de poblaciones rurales y energéticamente vulnerables. </w:t>
      </w:r>
    </w:p>
    <w:p w:rsidR="00914384" w:rsidRPr="00A75618" w:rsidRDefault="00914384" w:rsidP="00914384">
      <w:pPr>
        <w:pStyle w:val="Default"/>
        <w:spacing w:after="53"/>
        <w:rPr>
          <w:sz w:val="28"/>
          <w:szCs w:val="28"/>
        </w:rPr>
      </w:pPr>
      <w:r w:rsidRPr="00A75618">
        <w:rPr>
          <w:sz w:val="28"/>
          <w:szCs w:val="28"/>
        </w:rPr>
        <w:t xml:space="preserve">- Permite ahorrar millones de pesos sustituyendo la importación de combustibles fósiles. </w:t>
      </w:r>
    </w:p>
    <w:p w:rsidR="00914384" w:rsidRPr="00A75618" w:rsidRDefault="00914384" w:rsidP="00914384">
      <w:pPr>
        <w:pStyle w:val="Default"/>
        <w:rPr>
          <w:sz w:val="28"/>
          <w:szCs w:val="28"/>
        </w:rPr>
      </w:pPr>
      <w:r w:rsidRPr="00A75618">
        <w:rPr>
          <w:sz w:val="28"/>
          <w:szCs w:val="28"/>
        </w:rPr>
        <w:t xml:space="preserve">- Fomenta la investigación y el desarrollo tecnológico </w:t>
      </w:r>
    </w:p>
    <w:p w:rsidR="00914384" w:rsidRPr="00A75618" w:rsidRDefault="00914384" w:rsidP="00914384">
      <w:pPr>
        <w:pStyle w:val="Default"/>
        <w:rPr>
          <w:sz w:val="28"/>
          <w:szCs w:val="28"/>
        </w:rPr>
      </w:pPr>
      <w:r w:rsidRPr="00A75618">
        <w:rPr>
          <w:sz w:val="28"/>
          <w:szCs w:val="28"/>
        </w:rPr>
        <w:t xml:space="preserve">En el plano energético: </w:t>
      </w:r>
    </w:p>
    <w:p w:rsidR="00914384" w:rsidRPr="00A75618" w:rsidRDefault="00914384" w:rsidP="00914384">
      <w:pPr>
        <w:pStyle w:val="Default"/>
        <w:spacing w:after="53"/>
        <w:rPr>
          <w:sz w:val="28"/>
          <w:szCs w:val="28"/>
        </w:rPr>
      </w:pPr>
      <w:r w:rsidRPr="00A75618">
        <w:rPr>
          <w:sz w:val="28"/>
          <w:szCs w:val="28"/>
        </w:rPr>
        <w:t xml:space="preserve">- Diversifica la matriz energética. </w:t>
      </w:r>
    </w:p>
    <w:p w:rsidR="00914384" w:rsidRPr="00A75618" w:rsidRDefault="00914384" w:rsidP="00914384">
      <w:pPr>
        <w:pStyle w:val="Default"/>
        <w:spacing w:after="53"/>
        <w:rPr>
          <w:sz w:val="28"/>
          <w:szCs w:val="28"/>
        </w:rPr>
      </w:pPr>
      <w:r w:rsidRPr="00A75618">
        <w:rPr>
          <w:sz w:val="28"/>
          <w:szCs w:val="28"/>
        </w:rPr>
        <w:t xml:space="preserve">- Promueve la seguridad energética a través de energía firme. </w:t>
      </w:r>
    </w:p>
    <w:p w:rsidR="00914384" w:rsidRPr="00A75618" w:rsidRDefault="00914384" w:rsidP="00914384">
      <w:pPr>
        <w:pStyle w:val="Default"/>
        <w:rPr>
          <w:sz w:val="28"/>
          <w:szCs w:val="28"/>
        </w:rPr>
      </w:pPr>
      <w:r w:rsidRPr="00A75618">
        <w:rPr>
          <w:sz w:val="28"/>
          <w:szCs w:val="28"/>
        </w:rPr>
        <w:t xml:space="preserve">- Contribuye a dar cumplimiento con la Ley N.° 27 191 de energías renovables. </w:t>
      </w:r>
    </w:p>
    <w:p w:rsidR="00914384" w:rsidRPr="00A75618" w:rsidRDefault="00914384" w:rsidP="00914384">
      <w:pPr>
        <w:pStyle w:val="Default"/>
        <w:rPr>
          <w:sz w:val="28"/>
          <w:szCs w:val="28"/>
        </w:rPr>
      </w:pPr>
    </w:p>
    <w:p w:rsidR="00914384" w:rsidRPr="00A75618" w:rsidRDefault="00914384" w:rsidP="00914384">
      <w:pPr>
        <w:pStyle w:val="Default"/>
        <w:rPr>
          <w:sz w:val="28"/>
          <w:szCs w:val="28"/>
        </w:rPr>
      </w:pPr>
      <w:r w:rsidRPr="00A75618">
        <w:rPr>
          <w:sz w:val="28"/>
          <w:szCs w:val="28"/>
        </w:rPr>
        <w:lastRenderedPageBreak/>
        <w:t xml:space="preserve">En lo referido al cuidado ambiental: </w:t>
      </w:r>
    </w:p>
    <w:p w:rsidR="00914384" w:rsidRPr="00A75618" w:rsidRDefault="00914384" w:rsidP="00914384">
      <w:pPr>
        <w:pStyle w:val="Default"/>
        <w:spacing w:after="53"/>
        <w:rPr>
          <w:sz w:val="28"/>
          <w:szCs w:val="28"/>
        </w:rPr>
      </w:pPr>
      <w:r w:rsidRPr="00A75618">
        <w:rPr>
          <w:sz w:val="28"/>
          <w:szCs w:val="28"/>
        </w:rPr>
        <w:t xml:space="preserve">- Disminuye la contaminación en suelos y agua. </w:t>
      </w:r>
    </w:p>
    <w:p w:rsidR="00914384" w:rsidRPr="00A75618" w:rsidRDefault="00914384" w:rsidP="00914384">
      <w:pPr>
        <w:pStyle w:val="Default"/>
        <w:spacing w:after="53"/>
        <w:rPr>
          <w:sz w:val="28"/>
          <w:szCs w:val="28"/>
        </w:rPr>
      </w:pPr>
      <w:r w:rsidRPr="00A75618">
        <w:rPr>
          <w:sz w:val="28"/>
          <w:szCs w:val="28"/>
        </w:rPr>
        <w:t xml:space="preserve">- Ayuda a mitigar y adaptarse al Cambio Climático. </w:t>
      </w:r>
    </w:p>
    <w:p w:rsidR="00914384" w:rsidRPr="00A75618" w:rsidRDefault="00914384" w:rsidP="00914384">
      <w:pPr>
        <w:pStyle w:val="Default"/>
        <w:rPr>
          <w:sz w:val="28"/>
          <w:szCs w:val="28"/>
        </w:rPr>
      </w:pPr>
      <w:r w:rsidRPr="00A75618">
        <w:rPr>
          <w:sz w:val="28"/>
          <w:szCs w:val="28"/>
        </w:rPr>
        <w:t xml:space="preserve">- Reduce la emisión a la atmósfera de gases contaminantes. </w:t>
      </w:r>
    </w:p>
    <w:p w:rsidR="00914384" w:rsidRDefault="00914384" w:rsidP="00914384">
      <w:r>
        <w:rPr>
          <w:noProof/>
        </w:rPr>
        <w:drawing>
          <wp:inline distT="0" distB="0" distL="0" distR="0">
            <wp:extent cx="5612130" cy="4497988"/>
            <wp:effectExtent l="1905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612130" cy="4497988"/>
                    </a:xfrm>
                    <a:prstGeom prst="rect">
                      <a:avLst/>
                    </a:prstGeom>
                    <a:noFill/>
                    <a:ln w="9525">
                      <a:noFill/>
                      <a:miter lim="800000"/>
                      <a:headEnd/>
                      <a:tailEnd/>
                    </a:ln>
                  </pic:spPr>
                </pic:pic>
              </a:graphicData>
            </a:graphic>
          </wp:inline>
        </w:drawing>
      </w:r>
    </w:p>
    <w:p w:rsidR="00914384" w:rsidRDefault="00914384" w:rsidP="00914384">
      <w:pPr>
        <w:pStyle w:val="Default"/>
        <w:rPr>
          <w:sz w:val="20"/>
          <w:szCs w:val="20"/>
        </w:rPr>
      </w:pPr>
      <w:r>
        <w:rPr>
          <w:sz w:val="20"/>
          <w:szCs w:val="20"/>
        </w:rPr>
        <w:t xml:space="preserve">                                  Figura 6: Fuentes de Biomasa en Argentina. </w:t>
      </w:r>
    </w:p>
    <w:p w:rsidR="00914384" w:rsidRDefault="00914384" w:rsidP="00914384">
      <w:pPr>
        <w:rPr>
          <w:sz w:val="20"/>
          <w:szCs w:val="20"/>
        </w:rPr>
      </w:pPr>
      <w:r>
        <w:rPr>
          <w:sz w:val="20"/>
          <w:szCs w:val="20"/>
        </w:rPr>
        <w:t xml:space="preserve">                                                          Fuente: PROBIOMSA.</w:t>
      </w:r>
    </w:p>
    <w:p w:rsidR="00914384" w:rsidRDefault="00A75618" w:rsidP="00914384">
      <w:pPr>
        <w:pStyle w:val="Default"/>
        <w:rPr>
          <w:sz w:val="28"/>
          <w:szCs w:val="28"/>
        </w:rPr>
      </w:pPr>
      <w:r>
        <w:rPr>
          <w:sz w:val="28"/>
          <w:szCs w:val="28"/>
        </w:rPr>
        <w:t xml:space="preserve">                    </w:t>
      </w:r>
      <w:r w:rsidR="00914384">
        <w:rPr>
          <w:sz w:val="28"/>
          <w:szCs w:val="28"/>
        </w:rPr>
        <w:t xml:space="preserve">La biomasa para producción de biogás </w:t>
      </w:r>
    </w:p>
    <w:p w:rsidR="00914384" w:rsidRPr="00A75618" w:rsidRDefault="00914384" w:rsidP="00914384">
      <w:pPr>
        <w:pStyle w:val="Default"/>
        <w:rPr>
          <w:sz w:val="28"/>
          <w:szCs w:val="28"/>
        </w:rPr>
      </w:pPr>
      <w:r w:rsidRPr="00A75618">
        <w:rPr>
          <w:sz w:val="28"/>
          <w:szCs w:val="28"/>
        </w:rPr>
        <w:t xml:space="preserve">Existen además diversas fuentes de biomasa para la obtención de energía que se pueden clasificar según su origen en: </w:t>
      </w:r>
    </w:p>
    <w:p w:rsidR="00914384" w:rsidRPr="00A75618" w:rsidRDefault="00914384" w:rsidP="00914384">
      <w:pPr>
        <w:pStyle w:val="Default"/>
        <w:spacing w:after="46"/>
        <w:rPr>
          <w:sz w:val="28"/>
          <w:szCs w:val="28"/>
        </w:rPr>
      </w:pPr>
      <w:r w:rsidRPr="00A75618">
        <w:rPr>
          <w:rFonts w:ascii="Wingdings" w:hAnsi="Wingdings" w:cs="Wingdings"/>
          <w:sz w:val="28"/>
          <w:szCs w:val="28"/>
        </w:rPr>
        <w:t></w:t>
      </w:r>
      <w:r w:rsidRPr="00A75618">
        <w:rPr>
          <w:rFonts w:ascii="Wingdings" w:hAnsi="Wingdings" w:cs="Wingdings"/>
          <w:sz w:val="28"/>
          <w:szCs w:val="28"/>
        </w:rPr>
        <w:t></w:t>
      </w:r>
      <w:r w:rsidRPr="00A75618">
        <w:rPr>
          <w:b/>
          <w:bCs/>
          <w:sz w:val="28"/>
          <w:szCs w:val="28"/>
        </w:rPr>
        <w:t xml:space="preserve">Biomasa natural: </w:t>
      </w:r>
      <w:r w:rsidRPr="00A75618">
        <w:rPr>
          <w:sz w:val="28"/>
          <w:szCs w:val="28"/>
        </w:rPr>
        <w:t xml:space="preserve">es la que se produce en ecosistemas naturales. </w:t>
      </w:r>
    </w:p>
    <w:p w:rsidR="00914384" w:rsidRPr="00A75618" w:rsidRDefault="00914384" w:rsidP="00914384">
      <w:pPr>
        <w:pStyle w:val="Default"/>
        <w:spacing w:after="46"/>
        <w:rPr>
          <w:sz w:val="28"/>
          <w:szCs w:val="28"/>
        </w:rPr>
      </w:pPr>
      <w:r w:rsidRPr="00A75618">
        <w:rPr>
          <w:rFonts w:ascii="Wingdings" w:hAnsi="Wingdings" w:cs="Wingdings"/>
          <w:sz w:val="28"/>
          <w:szCs w:val="28"/>
        </w:rPr>
        <w:t></w:t>
      </w:r>
      <w:r w:rsidRPr="00A75618">
        <w:rPr>
          <w:rFonts w:ascii="Wingdings" w:hAnsi="Wingdings" w:cs="Wingdings"/>
          <w:sz w:val="28"/>
          <w:szCs w:val="28"/>
        </w:rPr>
        <w:t></w:t>
      </w:r>
      <w:r w:rsidRPr="00A75618">
        <w:rPr>
          <w:b/>
          <w:bCs/>
          <w:sz w:val="28"/>
          <w:szCs w:val="28"/>
        </w:rPr>
        <w:t xml:space="preserve">Biomasa residual: </w:t>
      </w:r>
      <w:r w:rsidRPr="00A75618">
        <w:rPr>
          <w:sz w:val="28"/>
          <w:szCs w:val="28"/>
        </w:rPr>
        <w:t xml:space="preserve">la cual incluye los residuos forestales y agrícolas, los residuos sólidos urbanos y los residuos biodegradables (efluentes ganaderos, lodos de depuradoras, aguas residuales urbanas, industriales, etc.). </w:t>
      </w:r>
    </w:p>
    <w:p w:rsidR="00914384" w:rsidRPr="00A75618" w:rsidRDefault="00914384" w:rsidP="00914384">
      <w:pPr>
        <w:pStyle w:val="Default"/>
        <w:spacing w:after="46"/>
        <w:rPr>
          <w:sz w:val="28"/>
          <w:szCs w:val="28"/>
        </w:rPr>
      </w:pPr>
      <w:r w:rsidRPr="00A75618">
        <w:rPr>
          <w:rFonts w:ascii="Wingdings" w:hAnsi="Wingdings" w:cs="Wingdings"/>
          <w:sz w:val="28"/>
          <w:szCs w:val="28"/>
        </w:rPr>
        <w:t></w:t>
      </w:r>
      <w:r w:rsidRPr="00A75618">
        <w:rPr>
          <w:rFonts w:ascii="Wingdings" w:hAnsi="Wingdings" w:cs="Wingdings"/>
          <w:sz w:val="28"/>
          <w:szCs w:val="28"/>
        </w:rPr>
        <w:t></w:t>
      </w:r>
      <w:r w:rsidRPr="00A75618">
        <w:rPr>
          <w:b/>
          <w:bCs/>
          <w:sz w:val="28"/>
          <w:szCs w:val="28"/>
        </w:rPr>
        <w:t xml:space="preserve">Cultivos energéticos: </w:t>
      </w:r>
      <w:r w:rsidRPr="00A75618">
        <w:rPr>
          <w:sz w:val="28"/>
          <w:szCs w:val="28"/>
        </w:rPr>
        <w:t xml:space="preserve">son los realizados con el único objeto de su aprovechamiento energético. </w:t>
      </w:r>
    </w:p>
    <w:p w:rsidR="00914384" w:rsidRPr="00A75618" w:rsidRDefault="00914384" w:rsidP="00914384">
      <w:pPr>
        <w:pStyle w:val="Default"/>
        <w:rPr>
          <w:sz w:val="28"/>
          <w:szCs w:val="28"/>
        </w:rPr>
      </w:pPr>
      <w:r w:rsidRPr="00A75618">
        <w:rPr>
          <w:rFonts w:ascii="Wingdings" w:hAnsi="Wingdings" w:cs="Wingdings"/>
          <w:sz w:val="28"/>
          <w:szCs w:val="28"/>
        </w:rPr>
        <w:lastRenderedPageBreak/>
        <w:t></w:t>
      </w:r>
      <w:r w:rsidRPr="00A75618">
        <w:rPr>
          <w:rFonts w:ascii="Wingdings" w:hAnsi="Wingdings" w:cs="Wingdings"/>
          <w:sz w:val="28"/>
          <w:szCs w:val="28"/>
        </w:rPr>
        <w:t></w:t>
      </w:r>
      <w:r w:rsidRPr="00A75618">
        <w:rPr>
          <w:b/>
          <w:bCs/>
          <w:sz w:val="28"/>
          <w:szCs w:val="28"/>
        </w:rPr>
        <w:t xml:space="preserve">Excedentes agrícolas: </w:t>
      </w:r>
      <w:r w:rsidRPr="00A75618">
        <w:rPr>
          <w:sz w:val="28"/>
          <w:szCs w:val="28"/>
        </w:rPr>
        <w:t xml:space="preserve">los productos agrícolas que no son empleados por el hombre. </w:t>
      </w:r>
    </w:p>
    <w:p w:rsidR="00914384" w:rsidRPr="00A75618" w:rsidRDefault="00914384" w:rsidP="00914384">
      <w:pPr>
        <w:pStyle w:val="Default"/>
        <w:rPr>
          <w:sz w:val="28"/>
          <w:szCs w:val="28"/>
        </w:rPr>
      </w:pPr>
    </w:p>
    <w:p w:rsidR="00914384" w:rsidRPr="00A75618" w:rsidRDefault="00914384" w:rsidP="00914384">
      <w:pPr>
        <w:pStyle w:val="Default"/>
        <w:rPr>
          <w:sz w:val="28"/>
          <w:szCs w:val="28"/>
        </w:rPr>
      </w:pPr>
      <w:r w:rsidRPr="00A75618">
        <w:rPr>
          <w:sz w:val="28"/>
          <w:szCs w:val="28"/>
        </w:rPr>
        <w:t xml:space="preserve">La biomasa con alto grado de humedad puede transformarse por degradación biológica, mediante procesos anaeróbicos, en metano o etanol, consiguiendo aumentar el valor energético de la biomasa de 16 </w:t>
      </w:r>
      <w:proofErr w:type="spellStart"/>
      <w:r w:rsidRPr="00A75618">
        <w:rPr>
          <w:sz w:val="28"/>
          <w:szCs w:val="28"/>
        </w:rPr>
        <w:t>kJ</w:t>
      </w:r>
      <w:proofErr w:type="spellEnd"/>
      <w:r w:rsidRPr="00A75618">
        <w:rPr>
          <w:sz w:val="28"/>
          <w:szCs w:val="28"/>
        </w:rPr>
        <w:t xml:space="preserve">/g a 30 </w:t>
      </w:r>
      <w:proofErr w:type="spellStart"/>
      <w:r w:rsidRPr="00A75618">
        <w:rPr>
          <w:sz w:val="28"/>
          <w:szCs w:val="28"/>
        </w:rPr>
        <w:t>kJ</w:t>
      </w:r>
      <w:proofErr w:type="spellEnd"/>
      <w:r w:rsidRPr="00A75618">
        <w:rPr>
          <w:sz w:val="28"/>
          <w:szCs w:val="28"/>
        </w:rPr>
        <w:t xml:space="preserve">/g en el caso de etanol y a 56 </w:t>
      </w:r>
      <w:proofErr w:type="spellStart"/>
      <w:r w:rsidRPr="00A75618">
        <w:rPr>
          <w:sz w:val="28"/>
          <w:szCs w:val="28"/>
        </w:rPr>
        <w:t>kJ</w:t>
      </w:r>
      <w:proofErr w:type="spellEnd"/>
      <w:r w:rsidRPr="00A75618">
        <w:rPr>
          <w:sz w:val="28"/>
          <w:szCs w:val="28"/>
        </w:rPr>
        <w:t xml:space="preserve">/g en el de metano. Las técnicas más desarrolladas son, por un lado, la digestión anaeróbica de biomasa con alto contenido en celulosa (basura, plantas acuáticas y residuos agrícolas, ganaderos e industriales) para la generación de metano, y por otro, la fermentación de materiales azucarados o amiláceos para la producción de etanol. En contraste con la digestión anaeróbica que emplea materias primas de escaso valor, la fermentación alcohólica utiliza como substratos productos de alto valor económico. </w:t>
      </w:r>
    </w:p>
    <w:p w:rsidR="00914384" w:rsidRPr="00A75618" w:rsidRDefault="00914384" w:rsidP="00914384">
      <w:pPr>
        <w:pStyle w:val="Default"/>
        <w:rPr>
          <w:sz w:val="28"/>
          <w:szCs w:val="28"/>
        </w:rPr>
      </w:pPr>
      <w:r w:rsidRPr="00A75618">
        <w:rPr>
          <w:sz w:val="28"/>
          <w:szCs w:val="28"/>
        </w:rPr>
        <w:t>Durante la digestión anaeróbica de la biomasa, mediante una serie de reacciones bioquímicas, se genera el biogás, el cual, está constituido principalmente por metano (CH4) y dióxido de carbono (CO2). Este biogás puede ser capturado y usado como combustible y/o electricidad. De esta forma, la digestión anaeróbica, como método de tratamiento de residuos, permite disminuir la cantidad de materia orgánica contaminante, estabilizándola (</w:t>
      </w:r>
      <w:proofErr w:type="spellStart"/>
      <w:r w:rsidRPr="00A75618">
        <w:rPr>
          <w:sz w:val="28"/>
          <w:szCs w:val="28"/>
        </w:rPr>
        <w:t>bioabonos</w:t>
      </w:r>
      <w:proofErr w:type="spellEnd"/>
      <w:r w:rsidRPr="00A75618">
        <w:rPr>
          <w:sz w:val="28"/>
          <w:szCs w:val="28"/>
        </w:rPr>
        <w:t xml:space="preserve">) y al mismo tiempo, producir energía gaseosa (biogás). </w:t>
      </w:r>
    </w:p>
    <w:p w:rsidR="00914384" w:rsidRPr="00A75618" w:rsidRDefault="00914384" w:rsidP="00914384">
      <w:pPr>
        <w:pStyle w:val="Default"/>
        <w:rPr>
          <w:sz w:val="28"/>
          <w:szCs w:val="28"/>
        </w:rPr>
      </w:pPr>
      <w:r w:rsidRPr="00A75618">
        <w:rPr>
          <w:sz w:val="28"/>
          <w:szCs w:val="28"/>
        </w:rPr>
        <w:t xml:space="preserve">El proceso de </w:t>
      </w:r>
      <w:proofErr w:type="spellStart"/>
      <w:r w:rsidRPr="00A75618">
        <w:rPr>
          <w:sz w:val="28"/>
          <w:szCs w:val="28"/>
        </w:rPr>
        <w:t>biodigestión</w:t>
      </w:r>
      <w:proofErr w:type="spellEnd"/>
      <w:r w:rsidRPr="00A75618">
        <w:rPr>
          <w:sz w:val="28"/>
          <w:szCs w:val="28"/>
        </w:rPr>
        <w:t xml:space="preserve"> es muy versátil debido a la variedad de fuentes de biomasa que se pueden utilizar durante el mismo. Una aplicación estándar de estos sistemas puede contribuir a la generación de energías limpias y, en algunos casos, al autoabastecimiento energético de muchas actividades productivas. La generación de energía a través de la gestión apropiada de la biomasa húmeda tiene innumerables beneficios ambientales, económicos y sociales: </w:t>
      </w:r>
    </w:p>
    <w:p w:rsidR="00914384" w:rsidRPr="00A75618" w:rsidRDefault="00914384" w:rsidP="00914384">
      <w:pPr>
        <w:pStyle w:val="Default"/>
        <w:spacing w:after="14"/>
        <w:rPr>
          <w:sz w:val="28"/>
          <w:szCs w:val="28"/>
        </w:rPr>
      </w:pPr>
      <w:r w:rsidRPr="00A75618">
        <w:rPr>
          <w:sz w:val="28"/>
          <w:szCs w:val="28"/>
        </w:rPr>
        <w:t xml:space="preserve">- Uso de energía sustentable renovable. </w:t>
      </w:r>
    </w:p>
    <w:p w:rsidR="00914384" w:rsidRPr="00A75618" w:rsidRDefault="00914384" w:rsidP="00914384">
      <w:pPr>
        <w:pStyle w:val="Default"/>
        <w:spacing w:after="14"/>
        <w:rPr>
          <w:sz w:val="28"/>
          <w:szCs w:val="28"/>
        </w:rPr>
      </w:pPr>
      <w:r w:rsidRPr="00A75618">
        <w:rPr>
          <w:sz w:val="28"/>
          <w:szCs w:val="28"/>
        </w:rPr>
        <w:t xml:space="preserve">- Reducción de las emisiones de gases de efecto invernadero (CH4). </w:t>
      </w:r>
    </w:p>
    <w:p w:rsidR="00914384" w:rsidRPr="00A75618" w:rsidRDefault="00914384" w:rsidP="00914384">
      <w:pPr>
        <w:pStyle w:val="Default"/>
        <w:spacing w:after="14"/>
        <w:rPr>
          <w:sz w:val="28"/>
          <w:szCs w:val="28"/>
        </w:rPr>
      </w:pPr>
      <w:r w:rsidRPr="00A75618">
        <w:rPr>
          <w:sz w:val="28"/>
          <w:szCs w:val="28"/>
        </w:rPr>
        <w:t xml:space="preserve">- Reducción de la contaminación de cuerpos de agua y de la proliferación de vectores de enfermedades. Mejora de las condiciones higiénicas y sanitarias de la zona. </w:t>
      </w:r>
    </w:p>
    <w:p w:rsidR="00914384" w:rsidRPr="00A75618" w:rsidRDefault="00914384" w:rsidP="00914384">
      <w:pPr>
        <w:pStyle w:val="Default"/>
        <w:spacing w:after="14"/>
        <w:rPr>
          <w:sz w:val="28"/>
          <w:szCs w:val="28"/>
        </w:rPr>
      </w:pPr>
      <w:r w:rsidRPr="00A75618">
        <w:rPr>
          <w:sz w:val="28"/>
          <w:szCs w:val="28"/>
        </w:rPr>
        <w:t xml:space="preserve">- Independencia en el abastecimiento de energía, reemplazando total o parcialmente a los combustibles fósiles. </w:t>
      </w:r>
    </w:p>
    <w:p w:rsidR="00914384" w:rsidRPr="00A75618" w:rsidRDefault="00914384" w:rsidP="00914384">
      <w:pPr>
        <w:pStyle w:val="Default"/>
        <w:spacing w:after="14"/>
        <w:rPr>
          <w:sz w:val="28"/>
          <w:szCs w:val="28"/>
        </w:rPr>
      </w:pPr>
      <w:r w:rsidRPr="00A75618">
        <w:rPr>
          <w:sz w:val="28"/>
          <w:szCs w:val="28"/>
        </w:rPr>
        <w:t xml:space="preserve">- Fomento del desarrollo regional, mediante nuevas actividades y técnicas agropecuarias. </w:t>
      </w:r>
    </w:p>
    <w:p w:rsidR="00914384" w:rsidRPr="00A75618" w:rsidRDefault="00914384" w:rsidP="00914384">
      <w:pPr>
        <w:pStyle w:val="Default"/>
        <w:spacing w:after="14"/>
        <w:rPr>
          <w:sz w:val="28"/>
          <w:szCs w:val="28"/>
        </w:rPr>
      </w:pPr>
      <w:r w:rsidRPr="00A75618">
        <w:rPr>
          <w:sz w:val="28"/>
          <w:szCs w:val="28"/>
        </w:rPr>
        <w:lastRenderedPageBreak/>
        <w:t xml:space="preserve">- Aprovechamiento de los subproductos derivados de la producción agroalimentaria. </w:t>
      </w:r>
    </w:p>
    <w:p w:rsidR="00914384" w:rsidRPr="00A75618" w:rsidRDefault="00914384" w:rsidP="00914384">
      <w:pPr>
        <w:pStyle w:val="Default"/>
        <w:spacing w:after="14"/>
        <w:rPr>
          <w:sz w:val="28"/>
          <w:szCs w:val="28"/>
        </w:rPr>
      </w:pPr>
      <w:r w:rsidRPr="00A75618">
        <w:rPr>
          <w:sz w:val="28"/>
          <w:szCs w:val="28"/>
        </w:rPr>
        <w:t xml:space="preserve">- Beneficios económicos para productores locales e inversores. </w:t>
      </w:r>
    </w:p>
    <w:p w:rsidR="00914384" w:rsidRPr="00A75618" w:rsidRDefault="00914384" w:rsidP="00914384">
      <w:pPr>
        <w:pStyle w:val="Default"/>
        <w:spacing w:after="14"/>
        <w:rPr>
          <w:sz w:val="28"/>
          <w:szCs w:val="28"/>
        </w:rPr>
      </w:pPr>
      <w:r w:rsidRPr="00A75618">
        <w:rPr>
          <w:sz w:val="28"/>
          <w:szCs w:val="28"/>
        </w:rPr>
        <w:t xml:space="preserve">- Contribución al arraigo de las poblaciones rurales al promover nuevas actividades económicas. </w:t>
      </w:r>
    </w:p>
    <w:p w:rsidR="00914384" w:rsidRPr="00A75618" w:rsidRDefault="00914384" w:rsidP="00914384">
      <w:pPr>
        <w:pStyle w:val="Default"/>
        <w:spacing w:after="14"/>
        <w:rPr>
          <w:sz w:val="28"/>
          <w:szCs w:val="28"/>
        </w:rPr>
      </w:pPr>
      <w:r w:rsidRPr="00A75618">
        <w:rPr>
          <w:sz w:val="28"/>
          <w:szCs w:val="28"/>
        </w:rPr>
        <w:t xml:space="preserve">- Generación de infraestructuras y servicios para satisfacer las necesidades básicas de los productores y habitantes. </w:t>
      </w:r>
    </w:p>
    <w:p w:rsidR="00914384" w:rsidRPr="00A75618" w:rsidRDefault="00914384" w:rsidP="00914384">
      <w:pPr>
        <w:pStyle w:val="Default"/>
        <w:spacing w:after="14"/>
        <w:rPr>
          <w:sz w:val="28"/>
          <w:szCs w:val="28"/>
        </w:rPr>
      </w:pPr>
      <w:r w:rsidRPr="00A75618">
        <w:rPr>
          <w:sz w:val="28"/>
          <w:szCs w:val="28"/>
        </w:rPr>
        <w:t xml:space="preserve">- Especialización de la mano de obra. </w:t>
      </w:r>
    </w:p>
    <w:p w:rsidR="00914384" w:rsidRPr="00A75618" w:rsidRDefault="00914384" w:rsidP="00914384">
      <w:pPr>
        <w:pStyle w:val="Default"/>
        <w:rPr>
          <w:sz w:val="28"/>
          <w:szCs w:val="28"/>
        </w:rPr>
      </w:pPr>
      <w:r w:rsidRPr="00A75618">
        <w:rPr>
          <w:sz w:val="28"/>
          <w:szCs w:val="28"/>
        </w:rPr>
        <w:t xml:space="preserve">- Mejora de la sustentabilidad de los sistemas productivos. </w:t>
      </w:r>
    </w:p>
    <w:p w:rsidR="00914384" w:rsidRPr="00A75618" w:rsidRDefault="00914384" w:rsidP="00914384">
      <w:pPr>
        <w:pStyle w:val="Default"/>
        <w:rPr>
          <w:sz w:val="28"/>
          <w:szCs w:val="28"/>
        </w:rPr>
      </w:pPr>
    </w:p>
    <w:p w:rsidR="00914384" w:rsidRPr="00A75618" w:rsidRDefault="00914384" w:rsidP="00914384">
      <w:pPr>
        <w:pStyle w:val="Default"/>
        <w:rPr>
          <w:sz w:val="28"/>
          <w:szCs w:val="28"/>
        </w:rPr>
      </w:pPr>
      <w:r w:rsidRPr="00A75618">
        <w:rPr>
          <w:sz w:val="28"/>
          <w:szCs w:val="28"/>
        </w:rPr>
        <w:t xml:space="preserve">La tecnología de la </w:t>
      </w:r>
      <w:proofErr w:type="spellStart"/>
      <w:r w:rsidRPr="00A75618">
        <w:rPr>
          <w:sz w:val="28"/>
          <w:szCs w:val="28"/>
        </w:rPr>
        <w:t>biodigestión</w:t>
      </w:r>
      <w:proofErr w:type="spellEnd"/>
      <w:r w:rsidRPr="00A75618">
        <w:rPr>
          <w:sz w:val="28"/>
          <w:szCs w:val="28"/>
        </w:rPr>
        <w:t xml:space="preserve"> a nivel mundial y en el ámbito local </w:t>
      </w:r>
    </w:p>
    <w:p w:rsidR="00914384" w:rsidRPr="00A75618" w:rsidRDefault="00914384" w:rsidP="00914384">
      <w:pPr>
        <w:pStyle w:val="Default"/>
        <w:rPr>
          <w:sz w:val="28"/>
          <w:szCs w:val="28"/>
        </w:rPr>
      </w:pPr>
      <w:r w:rsidRPr="00A75618">
        <w:rPr>
          <w:sz w:val="28"/>
          <w:szCs w:val="28"/>
        </w:rPr>
        <w:t xml:space="preserve">El Biogás se encuentra ampliamente difundido en el mundo. Con decenas de millones de </w:t>
      </w:r>
      <w:proofErr w:type="spellStart"/>
      <w:r w:rsidRPr="00A75618">
        <w:rPr>
          <w:sz w:val="28"/>
          <w:szCs w:val="28"/>
        </w:rPr>
        <w:t>biodigestores</w:t>
      </w:r>
      <w:proofErr w:type="spellEnd"/>
      <w:r w:rsidRPr="00A75618">
        <w:rPr>
          <w:sz w:val="28"/>
          <w:szCs w:val="28"/>
        </w:rPr>
        <w:t xml:space="preserve"> instalados en China15 e India; una capacidad eléctrica en Alemania de 3,5 GW generando 24.000GWh16 (6,8 millones de hogares alemanes): el doble de la potencia instalada y del volumen de energía eléctrica generada por toda la capacidad nuclear de Argentina; servicios públicos de transporte a </w:t>
      </w:r>
      <w:proofErr w:type="spellStart"/>
      <w:r w:rsidRPr="00A75618">
        <w:rPr>
          <w:sz w:val="28"/>
          <w:szCs w:val="28"/>
        </w:rPr>
        <w:t>BioGNC</w:t>
      </w:r>
      <w:proofErr w:type="spellEnd"/>
      <w:r w:rsidRPr="00A75618">
        <w:rPr>
          <w:sz w:val="28"/>
          <w:szCs w:val="28"/>
        </w:rPr>
        <w:t xml:space="preserve"> en Suecia; inyección de Biogás a la red de gas natural (GN). </w:t>
      </w:r>
    </w:p>
    <w:p w:rsidR="00914384" w:rsidRPr="00A75618" w:rsidRDefault="00914384" w:rsidP="00914384">
      <w:pPr>
        <w:pStyle w:val="Default"/>
        <w:rPr>
          <w:sz w:val="28"/>
          <w:szCs w:val="28"/>
        </w:rPr>
      </w:pPr>
      <w:r w:rsidRPr="00A75618">
        <w:rPr>
          <w:sz w:val="28"/>
          <w:szCs w:val="28"/>
        </w:rPr>
        <w:t xml:space="preserve">En el ámbito local, un relevamiento impulsado por INTI detalla que </w:t>
      </w:r>
      <w:r w:rsidRPr="00A75618">
        <w:rPr>
          <w:i/>
          <w:iCs/>
          <w:sz w:val="28"/>
          <w:szCs w:val="28"/>
        </w:rPr>
        <w:t xml:space="preserve">“si bien existe evidencia de la utilización de la </w:t>
      </w:r>
      <w:proofErr w:type="spellStart"/>
      <w:r w:rsidRPr="00A75618">
        <w:rPr>
          <w:i/>
          <w:iCs/>
          <w:sz w:val="28"/>
          <w:szCs w:val="28"/>
        </w:rPr>
        <w:t>biodigestión</w:t>
      </w:r>
      <w:proofErr w:type="spellEnd"/>
      <w:r w:rsidRPr="00A75618">
        <w:rPr>
          <w:i/>
          <w:iCs/>
          <w:sz w:val="28"/>
          <w:szCs w:val="28"/>
        </w:rPr>
        <w:t xml:space="preserve"> anaeróbica en el territorio nacional desde hace más de 20 años, la tecnología de biogás aún no logra alcanzar un nivel de madurez acorde a la potencialidad que tiene en el país. Uno de los principales motivos es la falta de articulación entre una oferta sin validar y una demanda escéptica o desinformada para considerar como una alternativa energética”.</w:t>
      </w:r>
      <w:r w:rsidRPr="00A75618">
        <w:rPr>
          <w:sz w:val="28"/>
          <w:szCs w:val="28"/>
        </w:rPr>
        <w:t xml:space="preserve">17 </w:t>
      </w:r>
    </w:p>
    <w:p w:rsidR="00914384" w:rsidRPr="00A75618" w:rsidRDefault="00914384" w:rsidP="00914384">
      <w:pPr>
        <w:pStyle w:val="Default"/>
        <w:rPr>
          <w:sz w:val="28"/>
          <w:szCs w:val="28"/>
        </w:rPr>
      </w:pPr>
      <w:r w:rsidRPr="00A75618">
        <w:rPr>
          <w:sz w:val="28"/>
          <w:szCs w:val="28"/>
        </w:rPr>
        <w:t xml:space="preserve">Sobre un total de 60 plantas relevadas (105 detectadas), el 52,4% se encuentran en el ámbito rural. A su vez la participación de las plantas de pequeña escala en el sector es del 49%. En el ámbito privado, el 85,3% destinan los equipos para tratamiento de efluentes y sólo un 6% para fines energéticos. </w:t>
      </w:r>
    </w:p>
    <w:p w:rsidR="00914384" w:rsidRPr="00A75618" w:rsidRDefault="00914384" w:rsidP="00914384">
      <w:pPr>
        <w:pStyle w:val="Default"/>
        <w:rPr>
          <w:sz w:val="28"/>
          <w:szCs w:val="28"/>
        </w:rPr>
      </w:pPr>
      <w:r w:rsidRPr="00A75618">
        <w:rPr>
          <w:sz w:val="28"/>
          <w:szCs w:val="28"/>
        </w:rPr>
        <w:t xml:space="preserve">En el ámbito público, el 54,2% de las plantas resuelven el tratamiento y el 33,3% se utiliza con fines educativos. Aparecen una serie de falencias en relación a los materiales constructivos y seguimiento de los </w:t>
      </w:r>
      <w:proofErr w:type="spellStart"/>
      <w:r w:rsidRPr="00A75618">
        <w:rPr>
          <w:sz w:val="28"/>
          <w:szCs w:val="28"/>
        </w:rPr>
        <w:t>biodigestores</w:t>
      </w:r>
      <w:proofErr w:type="spellEnd"/>
      <w:r w:rsidRPr="00A75618">
        <w:rPr>
          <w:sz w:val="28"/>
          <w:szCs w:val="28"/>
        </w:rPr>
        <w:t xml:space="preserve">: del total, el 40% no utiliza el biogás generado, los materiales usados no se corresponden a los requerimientos técnicos del proceso, muy pocas instalaciones cuentan con aislación térmica y control de la temperatura (56,3% no controla) y agitación (48,3% no realiza agitación), entre otros. Existe muy poco conocimiento sobre la </w:t>
      </w:r>
      <w:r w:rsidRPr="00A75618">
        <w:rPr>
          <w:sz w:val="28"/>
          <w:szCs w:val="28"/>
        </w:rPr>
        <w:lastRenderedPageBreak/>
        <w:t xml:space="preserve">composición del biogás, dado que el 61,3% no posee sistema de purificación.18 </w:t>
      </w:r>
    </w:p>
    <w:p w:rsidR="00914384" w:rsidRPr="00A75618" w:rsidRDefault="00914384" w:rsidP="00914384">
      <w:pPr>
        <w:pStyle w:val="Default"/>
        <w:rPr>
          <w:sz w:val="28"/>
          <w:szCs w:val="28"/>
        </w:rPr>
      </w:pPr>
      <w:r w:rsidRPr="00A75618">
        <w:rPr>
          <w:sz w:val="28"/>
          <w:szCs w:val="28"/>
        </w:rPr>
        <w:t xml:space="preserve">En este sentido, si bien puede asumirse que el funcionamiento (en términos puramente técnicos) de una gran cantidad de artefactos que aprovechan las energías renovables (como los </w:t>
      </w:r>
      <w:proofErr w:type="spellStart"/>
      <w:r w:rsidRPr="00A75618">
        <w:rPr>
          <w:sz w:val="28"/>
          <w:szCs w:val="28"/>
        </w:rPr>
        <w:t>biodigestores</w:t>
      </w:r>
      <w:proofErr w:type="spellEnd"/>
      <w:r w:rsidRPr="00A75618">
        <w:rPr>
          <w:sz w:val="28"/>
          <w:szCs w:val="28"/>
        </w:rPr>
        <w:t xml:space="preserve">) está científicamente probado, apoyado en datos certeros sobre los beneficios de su incorporación al medioambiente, su expansión en los sectores rurales está condicionada por la falta de nexos dentro de lo que podemos llamar “Sistema tecnológico”, constituido por Actos, Actores y Artefactos. ¿Cuán maduro está el Sistema tecnológico del biogás en la argentina? Los datos de INTI nos indican que el sistema del biogás todavía no ha madurado en nuestro país. </w:t>
      </w:r>
    </w:p>
    <w:p w:rsidR="00914384" w:rsidRPr="00A75618" w:rsidRDefault="00914384" w:rsidP="00914384">
      <w:pPr>
        <w:rPr>
          <w:rFonts w:ascii="Arial" w:hAnsi="Arial" w:cs="Arial"/>
          <w:sz w:val="28"/>
          <w:szCs w:val="28"/>
        </w:rPr>
      </w:pPr>
      <w:r w:rsidRPr="00A75618">
        <w:rPr>
          <w:rFonts w:ascii="Arial" w:hAnsi="Arial" w:cs="Arial"/>
          <w:sz w:val="28"/>
          <w:szCs w:val="28"/>
        </w:rPr>
        <w:t xml:space="preserve">Para comprender mejor esta idea, a continuación, presentamos un esquema del Sistema Tecnológico del gas natural, sistema que sí se encuentra consolidado en Argentina. Lo construimos a partir de suponer la demanda de energía para “calentar agua” en cualquier vivienda:  </w:t>
      </w:r>
    </w:p>
    <w:p w:rsidR="00914384" w:rsidRDefault="00914384" w:rsidP="00914384">
      <w:r>
        <w:rPr>
          <w:noProof/>
        </w:rPr>
        <w:lastRenderedPageBreak/>
        <w:drawing>
          <wp:inline distT="0" distB="0" distL="0" distR="0">
            <wp:extent cx="5612130" cy="5363514"/>
            <wp:effectExtent l="1905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612130" cy="5363514"/>
                    </a:xfrm>
                    <a:prstGeom prst="rect">
                      <a:avLst/>
                    </a:prstGeom>
                    <a:noFill/>
                    <a:ln w="9525">
                      <a:noFill/>
                      <a:miter lim="800000"/>
                      <a:headEnd/>
                      <a:tailEnd/>
                    </a:ln>
                  </pic:spPr>
                </pic:pic>
              </a:graphicData>
            </a:graphic>
          </wp:inline>
        </w:drawing>
      </w:r>
    </w:p>
    <w:p w:rsidR="00914384" w:rsidRPr="00A75618" w:rsidRDefault="00914384" w:rsidP="00914384">
      <w:pPr>
        <w:pStyle w:val="Default"/>
        <w:rPr>
          <w:b/>
          <w:sz w:val="20"/>
          <w:szCs w:val="20"/>
        </w:rPr>
      </w:pPr>
      <w:r>
        <w:rPr>
          <w:sz w:val="20"/>
          <w:szCs w:val="20"/>
        </w:rPr>
        <w:t xml:space="preserve">                                  </w:t>
      </w:r>
      <w:r w:rsidRPr="00A75618">
        <w:rPr>
          <w:b/>
          <w:sz w:val="20"/>
          <w:szCs w:val="20"/>
        </w:rPr>
        <w:t xml:space="preserve">Figura 7: Sistema tecnológico del gas natural. </w:t>
      </w:r>
    </w:p>
    <w:p w:rsidR="00914384" w:rsidRPr="00A75618" w:rsidRDefault="00914384" w:rsidP="00914384">
      <w:pPr>
        <w:rPr>
          <w:b/>
          <w:sz w:val="20"/>
          <w:szCs w:val="20"/>
        </w:rPr>
      </w:pPr>
      <w:r w:rsidRPr="00A75618">
        <w:rPr>
          <w:b/>
          <w:sz w:val="20"/>
          <w:szCs w:val="20"/>
        </w:rPr>
        <w:t xml:space="preserve">                                                   Fuente: </w:t>
      </w:r>
      <w:proofErr w:type="spellStart"/>
      <w:r w:rsidRPr="00A75618">
        <w:rPr>
          <w:b/>
          <w:sz w:val="20"/>
          <w:szCs w:val="20"/>
        </w:rPr>
        <w:t>Battista</w:t>
      </w:r>
      <w:proofErr w:type="spellEnd"/>
      <w:r w:rsidRPr="00A75618">
        <w:rPr>
          <w:b/>
          <w:sz w:val="20"/>
          <w:szCs w:val="20"/>
        </w:rPr>
        <w:t xml:space="preserve"> y </w:t>
      </w:r>
      <w:proofErr w:type="spellStart"/>
      <w:r w:rsidRPr="00A75618">
        <w:rPr>
          <w:b/>
          <w:sz w:val="20"/>
          <w:szCs w:val="20"/>
        </w:rPr>
        <w:t>Justianovich</w:t>
      </w:r>
      <w:proofErr w:type="spellEnd"/>
      <w:r w:rsidRPr="00A75618">
        <w:rPr>
          <w:b/>
          <w:sz w:val="20"/>
          <w:szCs w:val="20"/>
        </w:rPr>
        <w:t xml:space="preserve"> (2015).</w:t>
      </w:r>
    </w:p>
    <w:p w:rsidR="00914384" w:rsidRPr="00A75618" w:rsidRDefault="00914384" w:rsidP="00914384">
      <w:pPr>
        <w:rPr>
          <w:rFonts w:ascii="Arial" w:hAnsi="Arial" w:cs="Arial"/>
          <w:sz w:val="28"/>
          <w:szCs w:val="28"/>
        </w:rPr>
      </w:pPr>
      <w:r w:rsidRPr="00A75618">
        <w:rPr>
          <w:rFonts w:ascii="Arial" w:hAnsi="Arial" w:cs="Arial"/>
          <w:sz w:val="28"/>
          <w:szCs w:val="28"/>
        </w:rPr>
        <w:t xml:space="preserve">Como se aprecia en la Figura 7, el Sistema Tecnológico del gas natural es inmenso. Queda definido por el conjunto de artefactos (calefones, </w:t>
      </w:r>
      <w:proofErr w:type="spellStart"/>
      <w:r w:rsidRPr="00A75618">
        <w:rPr>
          <w:rFonts w:ascii="Arial" w:hAnsi="Arial" w:cs="Arial"/>
          <w:sz w:val="28"/>
          <w:szCs w:val="28"/>
        </w:rPr>
        <w:t>termotanques</w:t>
      </w:r>
      <w:proofErr w:type="spellEnd"/>
      <w:r w:rsidRPr="00A75618">
        <w:rPr>
          <w:rFonts w:ascii="Arial" w:hAnsi="Arial" w:cs="Arial"/>
          <w:sz w:val="28"/>
          <w:szCs w:val="28"/>
        </w:rPr>
        <w:t xml:space="preserve">, etc.) que operan bajo un mismo principio, incluyendo a todos los fabricantes, todos los diseños, todos los materiales y procesos, el conjunto de usuarios que han aprendido las prácticas de uso, sistemas de transporte que garantizan la distribución del combustible, una industria de la reposición de partes que asegura la durabilidad y permanencia de los artefactos, oficios y empleos que resuelven su mantenimiento, instituciones que definen y regulan las </w:t>
      </w:r>
      <w:r w:rsidRPr="00A75618">
        <w:rPr>
          <w:rFonts w:ascii="Arial" w:hAnsi="Arial" w:cs="Arial"/>
          <w:sz w:val="28"/>
          <w:szCs w:val="28"/>
        </w:rPr>
        <w:lastRenderedPageBreak/>
        <w:t xml:space="preserve">normativas de instalación y funcionamiento de los artefactos del sistema, carreras académicas vinculadas que incluyen -o no- en su </w:t>
      </w:r>
      <w:proofErr w:type="spellStart"/>
      <w:r w:rsidRPr="00A75618">
        <w:rPr>
          <w:rFonts w:ascii="Arial" w:hAnsi="Arial" w:cs="Arial"/>
          <w:sz w:val="28"/>
          <w:szCs w:val="28"/>
        </w:rPr>
        <w:t>currícula</w:t>
      </w:r>
      <w:proofErr w:type="spellEnd"/>
      <w:r w:rsidRPr="00A75618">
        <w:rPr>
          <w:rFonts w:ascii="Arial" w:hAnsi="Arial" w:cs="Arial"/>
          <w:sz w:val="28"/>
          <w:szCs w:val="28"/>
        </w:rPr>
        <w:t xml:space="preserve"> el estudio de estos sistemas (carreras como ingeniería, arquitectura, el diseño industrial, etc.) y profesionales que luego lo reproducen en el planeamiento de infraestructura. Este enfoque corre la mirada del diseño de productos de manera aislada (por ejemplo, un calefón solar-eléctrico) hacia el diseño de sistemas tecnológicos que posibiliten resolver el problema de acceso a la </w:t>
      </w:r>
      <w:proofErr w:type="gramStart"/>
      <w:r w:rsidRPr="00A75618">
        <w:rPr>
          <w:rFonts w:ascii="Arial" w:hAnsi="Arial" w:cs="Arial"/>
          <w:sz w:val="28"/>
          <w:szCs w:val="28"/>
        </w:rPr>
        <w:t xml:space="preserve">energía </w:t>
      </w:r>
      <w:r w:rsidR="00A75618">
        <w:rPr>
          <w:rFonts w:ascii="Arial" w:hAnsi="Arial" w:cs="Arial"/>
          <w:sz w:val="28"/>
          <w:szCs w:val="28"/>
        </w:rPr>
        <w:t>.</w:t>
      </w:r>
      <w:proofErr w:type="gramEnd"/>
    </w:p>
    <w:sectPr w:rsidR="00914384" w:rsidRPr="00A75618">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characterSpacingControl w:val="doNotCompress"/>
  <w:compat>
    <w:useFELayout/>
  </w:compat>
  <w:rsids>
    <w:rsidRoot w:val="00914384"/>
    <w:rsid w:val="003D2864"/>
    <w:rsid w:val="00914384"/>
    <w:rsid w:val="00A75618"/>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1438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9143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43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1827</Words>
  <Characters>10051</Characters>
  <Application>Microsoft Office Word</Application>
  <DocSecurity>0</DocSecurity>
  <Lines>83</Lines>
  <Paragraphs>23</Paragraphs>
  <ScaleCrop>false</ScaleCrop>
  <Company/>
  <LinksUpToDate>false</LinksUpToDate>
  <CharactersWithSpaces>11855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2019-04-04T17:56:00Z</dcterms:created>
  <dcterms:modified xsi:type="dcterms:W3CDTF">2019-04-04T18:05:00Z</dcterms:modified>
</cp:coreProperties>
</file>